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518" w:rsidRPr="004F6DF5" w:rsidRDefault="005A7518" w:rsidP="004F6DF5">
      <w:pPr>
        <w:spacing w:before="100" w:beforeAutospacing="1" w:after="100" w:afterAutospacing="1" w:line="480" w:lineRule="auto"/>
        <w:jc w:val="center"/>
        <w:rPr>
          <w:rFonts w:ascii="Times New Roman" w:hAnsi="Times New Roman" w:cs="Times New Roman"/>
          <w:sz w:val="24"/>
        </w:rPr>
      </w:pPr>
      <w:r w:rsidRPr="004F6DF5">
        <w:rPr>
          <w:rFonts w:ascii="Times New Roman" w:hAnsi="Times New Roman" w:cs="Times New Roman"/>
          <w:noProof/>
          <w:sz w:val="24"/>
        </w:rPr>
        <w:drawing>
          <wp:inline distT="0" distB="0" distL="0" distR="0">
            <wp:extent cx="3001107" cy="3903129"/>
            <wp:effectExtent l="19050" t="0" r="8793" b="0"/>
            <wp:docPr id="2" name="Picture 1" descr="Sen I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 III.png"/>
                    <pic:cNvPicPr/>
                  </pic:nvPicPr>
                  <pic:blipFill>
                    <a:blip r:embed="rId6" cstate="print"/>
                    <a:stretch>
                      <a:fillRect/>
                    </a:stretch>
                  </pic:blipFill>
                  <pic:spPr>
                    <a:xfrm>
                      <a:off x="0" y="0"/>
                      <a:ext cx="3007141" cy="3910977"/>
                    </a:xfrm>
                    <a:prstGeom prst="rect">
                      <a:avLst/>
                    </a:prstGeom>
                  </pic:spPr>
                </pic:pic>
              </a:graphicData>
            </a:graphic>
          </wp:inline>
        </w:drawing>
      </w:r>
      <w:r w:rsidRPr="004F6DF5">
        <w:rPr>
          <w:rFonts w:ascii="Times New Roman" w:hAnsi="Times New Roman" w:cs="Times New Roman"/>
          <w:noProof/>
          <w:sz w:val="24"/>
        </w:rPr>
        <w:drawing>
          <wp:inline distT="0" distB="0" distL="0" distR="0">
            <wp:extent cx="2700704" cy="3899875"/>
            <wp:effectExtent l="19050" t="0" r="4396" b="0"/>
            <wp:docPr id="5" name="Picture 4" descr="a7c3991715288c412765f10abdf52e3070719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c3991715288c412765f10abdf52e3070719187.jpg"/>
                    <pic:cNvPicPr/>
                  </pic:nvPicPr>
                  <pic:blipFill>
                    <a:blip r:embed="rId7" cstate="print"/>
                    <a:stretch>
                      <a:fillRect/>
                    </a:stretch>
                  </pic:blipFill>
                  <pic:spPr>
                    <a:xfrm>
                      <a:off x="0" y="0"/>
                      <a:ext cx="2703543" cy="3903974"/>
                    </a:xfrm>
                    <a:prstGeom prst="rect">
                      <a:avLst/>
                    </a:prstGeom>
                  </pic:spPr>
                </pic:pic>
              </a:graphicData>
            </a:graphic>
          </wp:inline>
        </w:drawing>
      </w:r>
    </w:p>
    <w:p w:rsidR="00340A78" w:rsidRPr="004F6DF5" w:rsidRDefault="005A7518" w:rsidP="004F6DF5">
      <w:pPr>
        <w:spacing w:before="100" w:beforeAutospacing="1" w:after="100" w:afterAutospacing="1" w:line="480" w:lineRule="auto"/>
        <w:rPr>
          <w:rFonts w:ascii="Times New Roman" w:hAnsi="Times New Roman" w:cs="Times New Roman"/>
          <w:sz w:val="24"/>
        </w:rPr>
      </w:pPr>
      <w:r w:rsidRPr="004F6DF5">
        <w:rPr>
          <w:rFonts w:ascii="Times New Roman" w:hAnsi="Times New Roman" w:cs="Times New Roman"/>
          <w:sz w:val="24"/>
        </w:rPr>
        <w:t>Identify each sculpture with its name and period.</w:t>
      </w:r>
    </w:p>
    <w:p w:rsidR="005A7518" w:rsidRPr="004F6DF5" w:rsidRDefault="005A7518" w:rsidP="004F6DF5">
      <w:pPr>
        <w:spacing w:before="100" w:beforeAutospacing="1" w:after="100" w:afterAutospacing="1" w:line="480" w:lineRule="auto"/>
        <w:ind w:firstLine="720"/>
        <w:rPr>
          <w:rFonts w:ascii="Times New Roman" w:hAnsi="Times New Roman" w:cs="Times New Roman"/>
          <w:sz w:val="24"/>
        </w:rPr>
      </w:pPr>
      <w:r w:rsidRPr="004F6DF5">
        <w:rPr>
          <w:rFonts w:ascii="Times New Roman" w:hAnsi="Times New Roman" w:cs="Times New Roman"/>
          <w:sz w:val="24"/>
        </w:rPr>
        <w:t>The title of the first art is “Head of Sen-useret III.”It is a sculpture mad</w:t>
      </w:r>
      <w:r w:rsidR="0012734B" w:rsidRPr="004F6DF5">
        <w:rPr>
          <w:rFonts w:ascii="Times New Roman" w:hAnsi="Times New Roman" w:cs="Times New Roman"/>
          <w:sz w:val="24"/>
        </w:rPr>
        <w:t>e</w:t>
      </w:r>
      <w:r w:rsidRPr="004F6DF5">
        <w:rPr>
          <w:rFonts w:ascii="Times New Roman" w:hAnsi="Times New Roman" w:cs="Times New Roman"/>
          <w:sz w:val="24"/>
        </w:rPr>
        <w:t xml:space="preserve"> of yellow quartzite from the period 1874 – 1855 B.C.E. The titl</w:t>
      </w:r>
      <w:r w:rsidR="0012734B" w:rsidRPr="004F6DF5">
        <w:rPr>
          <w:rFonts w:ascii="Times New Roman" w:hAnsi="Times New Roman" w:cs="Times New Roman"/>
          <w:sz w:val="24"/>
        </w:rPr>
        <w:t>e</w:t>
      </w:r>
      <w:r w:rsidRPr="004F6DF5">
        <w:rPr>
          <w:rFonts w:ascii="Times New Roman" w:hAnsi="Times New Roman" w:cs="Times New Roman"/>
          <w:sz w:val="24"/>
        </w:rPr>
        <w:t xml:space="preserve"> of the second is “</w:t>
      </w:r>
      <w:r w:rsidR="006915AB" w:rsidRPr="004F6DF5">
        <w:rPr>
          <w:rFonts w:ascii="Times New Roman" w:hAnsi="Times New Roman" w:cs="Times New Roman"/>
          <w:sz w:val="24"/>
        </w:rPr>
        <w:t xml:space="preserve">Khafre Enthroned.” The sculpture is composed of diorite from the era 2520-2494 B.C.E. </w:t>
      </w:r>
    </w:p>
    <w:p w:rsidR="005A7518" w:rsidRPr="004F6DF5" w:rsidRDefault="005A7518" w:rsidP="004F6DF5">
      <w:pPr>
        <w:spacing w:before="100" w:beforeAutospacing="1" w:after="100" w:afterAutospacing="1" w:line="480" w:lineRule="auto"/>
        <w:rPr>
          <w:rFonts w:ascii="Times New Roman" w:hAnsi="Times New Roman" w:cs="Times New Roman"/>
          <w:b/>
          <w:sz w:val="24"/>
        </w:rPr>
      </w:pPr>
      <w:r w:rsidRPr="004F6DF5">
        <w:rPr>
          <w:rFonts w:ascii="Times New Roman" w:hAnsi="Times New Roman" w:cs="Times New Roman"/>
          <w:b/>
          <w:sz w:val="24"/>
        </w:rPr>
        <w:t>Describe the sculpture formally</w:t>
      </w:r>
    </w:p>
    <w:p w:rsidR="008B5C12" w:rsidRPr="004F6DF5" w:rsidRDefault="004F6DF5" w:rsidP="004F6DF5">
      <w:pPr>
        <w:spacing w:before="100" w:beforeAutospacing="1" w:after="100" w:afterAutospacing="1" w:line="480" w:lineRule="auto"/>
        <w:ind w:firstLine="720"/>
        <w:rPr>
          <w:rFonts w:ascii="Times New Roman" w:hAnsi="Times New Roman" w:cs="Times New Roman"/>
          <w:sz w:val="24"/>
        </w:rPr>
      </w:pPr>
      <w:r w:rsidRPr="004F6DF5">
        <w:rPr>
          <w:rFonts w:ascii="Times New Roman" w:hAnsi="Times New Roman" w:cs="Times New Roman"/>
          <w:sz w:val="24"/>
        </w:rPr>
        <w:t>The sculpture is a head portrait that portrays Sesostris III with deeply set eyes, having pouches under them. The</w:t>
      </w:r>
      <w:r w:rsidR="008B5C12" w:rsidRPr="004F6DF5">
        <w:rPr>
          <w:rFonts w:ascii="Times New Roman" w:hAnsi="Times New Roman" w:cs="Times New Roman"/>
          <w:sz w:val="24"/>
        </w:rPr>
        <w:t xml:space="preserve"> curvature of the mouth </w:t>
      </w:r>
      <w:r w:rsidRPr="004F6DF5">
        <w:rPr>
          <w:rFonts w:ascii="Times New Roman" w:hAnsi="Times New Roman" w:cs="Times New Roman"/>
          <w:sz w:val="24"/>
        </w:rPr>
        <w:t>curves</w:t>
      </w:r>
      <w:r w:rsidR="008B5C12" w:rsidRPr="004F6DF5">
        <w:rPr>
          <w:rFonts w:ascii="Times New Roman" w:hAnsi="Times New Roman" w:cs="Times New Roman"/>
          <w:sz w:val="24"/>
        </w:rPr>
        <w:t xml:space="preserve"> with shallow </w:t>
      </w:r>
      <w:r w:rsidRPr="004F6DF5">
        <w:rPr>
          <w:rFonts w:ascii="Times New Roman" w:hAnsi="Times New Roman" w:cs="Times New Roman"/>
          <w:sz w:val="24"/>
        </w:rPr>
        <w:t>lines</w:t>
      </w:r>
      <w:r w:rsidR="008B5C12" w:rsidRPr="004F6DF5">
        <w:rPr>
          <w:rFonts w:ascii="Times New Roman" w:hAnsi="Times New Roman" w:cs="Times New Roman"/>
          <w:sz w:val="24"/>
        </w:rPr>
        <w:t xml:space="preserve"> at the edges, the brow-bridge overhangs. The portrait shows high cheek bones for the pharaoh, as though almost protruding through the flesh. The ears are large and flaring, and the depiction of the chin is as a </w:t>
      </w:r>
      <w:r w:rsidR="008B5C12" w:rsidRPr="004F6DF5">
        <w:rPr>
          <w:rFonts w:ascii="Times New Roman" w:hAnsi="Times New Roman" w:cs="Times New Roman"/>
          <w:sz w:val="24"/>
        </w:rPr>
        <w:lastRenderedPageBreak/>
        <w:t xml:space="preserve">strong and rounded. The face is </w:t>
      </w:r>
      <w:r w:rsidRPr="004F6DF5">
        <w:rPr>
          <w:rFonts w:ascii="Times New Roman" w:hAnsi="Times New Roman" w:cs="Times New Roman"/>
          <w:sz w:val="24"/>
        </w:rPr>
        <w:t>unlined</w:t>
      </w:r>
      <w:r w:rsidR="008B5C12" w:rsidRPr="004F6DF5">
        <w:rPr>
          <w:rFonts w:ascii="Times New Roman" w:hAnsi="Times New Roman" w:cs="Times New Roman"/>
          <w:sz w:val="24"/>
        </w:rPr>
        <w:t xml:space="preserve"> </w:t>
      </w:r>
      <w:r w:rsidRPr="004F6DF5">
        <w:rPr>
          <w:rFonts w:ascii="Times New Roman" w:hAnsi="Times New Roman" w:cs="Times New Roman"/>
          <w:sz w:val="24"/>
        </w:rPr>
        <w:t>except</w:t>
      </w:r>
      <w:r w:rsidR="008B5C12" w:rsidRPr="004F6DF5">
        <w:rPr>
          <w:rFonts w:ascii="Times New Roman" w:hAnsi="Times New Roman" w:cs="Times New Roman"/>
          <w:sz w:val="24"/>
        </w:rPr>
        <w:t xml:space="preserve"> for the horizontal furrow across the brow. He wears he royal nemes with a uraeus upfront. </w:t>
      </w:r>
    </w:p>
    <w:p w:rsidR="006915AB" w:rsidRPr="004F6DF5" w:rsidRDefault="006915AB" w:rsidP="004F6DF5">
      <w:pPr>
        <w:spacing w:before="100" w:beforeAutospacing="1" w:after="100" w:afterAutospacing="1" w:line="480" w:lineRule="auto"/>
        <w:ind w:firstLine="720"/>
        <w:rPr>
          <w:rFonts w:ascii="Times New Roman" w:hAnsi="Times New Roman" w:cs="Times New Roman"/>
          <w:sz w:val="24"/>
        </w:rPr>
      </w:pPr>
      <w:r w:rsidRPr="004F6DF5">
        <w:rPr>
          <w:rFonts w:ascii="Times New Roman" w:hAnsi="Times New Roman" w:cs="Times New Roman"/>
          <w:sz w:val="24"/>
        </w:rPr>
        <w:t xml:space="preserve">Khafre Enthroned is a funerary statue depicting </w:t>
      </w:r>
      <w:r w:rsidR="004F6DF5" w:rsidRPr="004F6DF5">
        <w:rPr>
          <w:rFonts w:ascii="Times New Roman" w:hAnsi="Times New Roman" w:cs="Times New Roman"/>
          <w:sz w:val="24"/>
        </w:rPr>
        <w:t>is</w:t>
      </w:r>
      <w:r w:rsidRPr="004F6DF5">
        <w:rPr>
          <w:rFonts w:ascii="Times New Roman" w:hAnsi="Times New Roman" w:cs="Times New Roman"/>
          <w:sz w:val="24"/>
        </w:rPr>
        <w:t xml:space="preserve"> ancient Egyptian Pharaoh of the same name. The pharaoh is </w:t>
      </w:r>
      <w:r w:rsidR="004F6DF5" w:rsidRPr="004F6DF5">
        <w:rPr>
          <w:rFonts w:ascii="Times New Roman" w:hAnsi="Times New Roman" w:cs="Times New Roman"/>
          <w:sz w:val="24"/>
        </w:rPr>
        <w:t>sited</w:t>
      </w:r>
      <w:r w:rsidRPr="004F6DF5">
        <w:rPr>
          <w:rFonts w:ascii="Times New Roman" w:hAnsi="Times New Roman" w:cs="Times New Roman"/>
          <w:sz w:val="24"/>
        </w:rPr>
        <w:t xml:space="preserve">, and his </w:t>
      </w:r>
      <w:r w:rsidR="004F6DF5" w:rsidRPr="004F6DF5">
        <w:rPr>
          <w:rFonts w:ascii="Times New Roman" w:hAnsi="Times New Roman" w:cs="Times New Roman"/>
          <w:sz w:val="24"/>
        </w:rPr>
        <w:t>face</w:t>
      </w:r>
      <w:r w:rsidRPr="004F6DF5">
        <w:rPr>
          <w:rFonts w:ascii="Times New Roman" w:hAnsi="Times New Roman" w:cs="Times New Roman"/>
          <w:sz w:val="24"/>
        </w:rPr>
        <w:t xml:space="preserve"> is </w:t>
      </w:r>
      <w:r w:rsidR="004F6DF5" w:rsidRPr="004F6DF5">
        <w:rPr>
          <w:rFonts w:ascii="Times New Roman" w:hAnsi="Times New Roman" w:cs="Times New Roman"/>
          <w:sz w:val="24"/>
        </w:rPr>
        <w:t>idealized</w:t>
      </w:r>
      <w:r w:rsidRPr="004F6DF5">
        <w:rPr>
          <w:rFonts w:ascii="Times New Roman" w:hAnsi="Times New Roman" w:cs="Times New Roman"/>
          <w:sz w:val="24"/>
        </w:rPr>
        <w:t xml:space="preserve"> with an </w:t>
      </w:r>
      <w:r w:rsidR="004F6DF5" w:rsidRPr="004F6DF5">
        <w:rPr>
          <w:rFonts w:ascii="Times New Roman" w:hAnsi="Times New Roman" w:cs="Times New Roman"/>
          <w:sz w:val="24"/>
        </w:rPr>
        <w:t>athletic</w:t>
      </w:r>
      <w:r w:rsidRPr="004F6DF5">
        <w:rPr>
          <w:rFonts w:ascii="Times New Roman" w:hAnsi="Times New Roman" w:cs="Times New Roman"/>
          <w:sz w:val="24"/>
        </w:rPr>
        <w:t xml:space="preserve"> physique in the prime of his life. </w:t>
      </w:r>
      <w:r w:rsidR="004F6DF5" w:rsidRPr="004F6DF5">
        <w:rPr>
          <w:rFonts w:ascii="Times New Roman" w:hAnsi="Times New Roman" w:cs="Times New Roman"/>
          <w:sz w:val="24"/>
        </w:rPr>
        <w:t xml:space="preserve">The use of diorite in the art creates a sense of permanence, which portrays an eternal stillness for the eternal afterlife. </w:t>
      </w:r>
      <w:r w:rsidR="00846812" w:rsidRPr="004F6DF5">
        <w:rPr>
          <w:rFonts w:ascii="Times New Roman" w:hAnsi="Times New Roman" w:cs="Times New Roman"/>
          <w:sz w:val="24"/>
        </w:rPr>
        <w:t xml:space="preserve">The Pharaohs head has a symbol of the wings of the eternal-god Horus as </w:t>
      </w:r>
      <w:r w:rsidR="008B5C12" w:rsidRPr="004F6DF5">
        <w:rPr>
          <w:rFonts w:ascii="Times New Roman" w:hAnsi="Times New Roman" w:cs="Times New Roman"/>
          <w:sz w:val="24"/>
        </w:rPr>
        <w:t xml:space="preserve">protection. </w:t>
      </w:r>
      <w:r w:rsidR="004F6DF5" w:rsidRPr="004F6DF5">
        <w:rPr>
          <w:rFonts w:ascii="Times New Roman" w:hAnsi="Times New Roman" w:cs="Times New Roman"/>
          <w:sz w:val="24"/>
        </w:rPr>
        <w:t xml:space="preserve">As a god-king, the sculpture has no flaws in skin or proportions. Khafre dons the royal linen nemes headdress with the uraeus cobra of kingship on the front. </w:t>
      </w:r>
    </w:p>
    <w:p w:rsidR="005A7518" w:rsidRPr="004F6DF5" w:rsidRDefault="005A7518" w:rsidP="004F6DF5">
      <w:pPr>
        <w:spacing w:before="100" w:beforeAutospacing="1" w:after="100" w:afterAutospacing="1" w:line="480" w:lineRule="auto"/>
        <w:rPr>
          <w:rFonts w:ascii="Times New Roman" w:hAnsi="Times New Roman" w:cs="Times New Roman"/>
          <w:b/>
          <w:sz w:val="24"/>
        </w:rPr>
      </w:pPr>
      <w:r w:rsidRPr="004F6DF5">
        <w:rPr>
          <w:rFonts w:ascii="Times New Roman" w:hAnsi="Times New Roman" w:cs="Times New Roman"/>
          <w:b/>
          <w:sz w:val="24"/>
        </w:rPr>
        <w:t>Compare and contrast: How are they similar</w:t>
      </w:r>
      <w:r w:rsidR="008B5C12" w:rsidRPr="004F6DF5">
        <w:rPr>
          <w:rFonts w:ascii="Times New Roman" w:hAnsi="Times New Roman" w:cs="Times New Roman"/>
          <w:b/>
          <w:sz w:val="24"/>
        </w:rPr>
        <w:t>?</w:t>
      </w:r>
      <w:r w:rsidRPr="004F6DF5">
        <w:rPr>
          <w:rFonts w:ascii="Times New Roman" w:hAnsi="Times New Roman" w:cs="Times New Roman"/>
          <w:b/>
          <w:sz w:val="24"/>
        </w:rPr>
        <w:t xml:space="preserve"> How are they different? How are thy depictions of their time period?</w:t>
      </w:r>
    </w:p>
    <w:p w:rsidR="004F6DF5" w:rsidRDefault="004F6DF5" w:rsidP="004F6DF5">
      <w:pPr>
        <w:spacing w:before="100" w:beforeAutospacing="1" w:after="100" w:afterAutospacing="1" w:line="480" w:lineRule="auto"/>
        <w:ind w:firstLine="720"/>
        <w:rPr>
          <w:rFonts w:ascii="Times New Roman" w:hAnsi="Times New Roman" w:cs="Times New Roman"/>
          <w:sz w:val="24"/>
        </w:rPr>
      </w:pPr>
      <w:r w:rsidRPr="004F6DF5">
        <w:rPr>
          <w:rFonts w:ascii="Times New Roman" w:hAnsi="Times New Roman" w:cs="Times New Roman"/>
          <w:sz w:val="24"/>
        </w:rPr>
        <w:t xml:space="preserve">The sculptures portray both pharaohs in the prime of their actual age at the time, and both head have the pharaoh’s nemes with uraeus in front. </w:t>
      </w:r>
      <w:r w:rsidR="0012734B" w:rsidRPr="004F6DF5">
        <w:rPr>
          <w:rFonts w:ascii="Times New Roman" w:hAnsi="Times New Roman" w:cs="Times New Roman"/>
          <w:sz w:val="24"/>
        </w:rPr>
        <w:t xml:space="preserve">The two are </w:t>
      </w:r>
      <w:r w:rsidRPr="004F6DF5">
        <w:rPr>
          <w:rFonts w:ascii="Times New Roman" w:hAnsi="Times New Roman" w:cs="Times New Roman"/>
          <w:sz w:val="24"/>
        </w:rPr>
        <w:t>different</w:t>
      </w:r>
      <w:r w:rsidR="0012734B" w:rsidRPr="004F6DF5">
        <w:rPr>
          <w:rFonts w:ascii="Times New Roman" w:hAnsi="Times New Roman" w:cs="Times New Roman"/>
          <w:sz w:val="24"/>
        </w:rPr>
        <w:t xml:space="preserve"> in that the first is just an art </w:t>
      </w:r>
      <w:r w:rsidRPr="004F6DF5">
        <w:rPr>
          <w:rFonts w:ascii="Times New Roman" w:hAnsi="Times New Roman" w:cs="Times New Roman"/>
          <w:sz w:val="24"/>
        </w:rPr>
        <w:t>piece</w:t>
      </w:r>
      <w:r w:rsidR="0012734B" w:rsidRPr="004F6DF5">
        <w:rPr>
          <w:rFonts w:ascii="Times New Roman" w:hAnsi="Times New Roman" w:cs="Times New Roman"/>
          <w:sz w:val="24"/>
        </w:rPr>
        <w:t xml:space="preserve"> of only the head of the pharaoh, </w:t>
      </w:r>
      <w:r w:rsidRPr="004F6DF5">
        <w:rPr>
          <w:rFonts w:ascii="Times New Roman" w:hAnsi="Times New Roman" w:cs="Times New Roman"/>
          <w:sz w:val="24"/>
        </w:rPr>
        <w:t>while</w:t>
      </w:r>
      <w:r w:rsidR="0012734B" w:rsidRPr="004F6DF5">
        <w:rPr>
          <w:rFonts w:ascii="Times New Roman" w:hAnsi="Times New Roman" w:cs="Times New Roman"/>
          <w:sz w:val="24"/>
        </w:rPr>
        <w:t xml:space="preserve"> the other is a full-sized sculptur, almost to scale. There is also a difference in how each sculptur symbolizes </w:t>
      </w:r>
      <w:r w:rsidRPr="004F6DF5">
        <w:rPr>
          <w:rFonts w:ascii="Times New Roman" w:hAnsi="Times New Roman" w:cs="Times New Roman"/>
          <w:sz w:val="24"/>
        </w:rPr>
        <w:t>eternity;</w:t>
      </w:r>
      <w:r w:rsidR="0012734B" w:rsidRPr="004F6DF5">
        <w:rPr>
          <w:rFonts w:ascii="Times New Roman" w:hAnsi="Times New Roman" w:cs="Times New Roman"/>
          <w:sz w:val="24"/>
        </w:rPr>
        <w:t xml:space="preserve"> the Head of Sen-useret III </w:t>
      </w:r>
      <w:r w:rsidRPr="004F6DF5">
        <w:rPr>
          <w:rFonts w:ascii="Times New Roman" w:hAnsi="Times New Roman" w:cs="Times New Roman"/>
          <w:sz w:val="24"/>
        </w:rPr>
        <w:t>uses</w:t>
      </w:r>
      <w:r w:rsidR="0012734B" w:rsidRPr="004F6DF5">
        <w:rPr>
          <w:rFonts w:ascii="Times New Roman" w:hAnsi="Times New Roman" w:cs="Times New Roman"/>
          <w:sz w:val="24"/>
        </w:rPr>
        <w:t xml:space="preserve"> the color </w:t>
      </w:r>
      <w:r w:rsidRPr="004F6DF5">
        <w:rPr>
          <w:rFonts w:ascii="Times New Roman" w:hAnsi="Times New Roman" w:cs="Times New Roman"/>
          <w:sz w:val="24"/>
        </w:rPr>
        <w:t>yellow</w:t>
      </w:r>
      <w:r w:rsidR="0012734B" w:rsidRPr="004F6DF5">
        <w:rPr>
          <w:rFonts w:ascii="Times New Roman" w:hAnsi="Times New Roman" w:cs="Times New Roman"/>
          <w:sz w:val="24"/>
        </w:rPr>
        <w:t xml:space="preserve"> which was a symbol for eternity such as Nebu and the sun. The Khafre Enthroned sculpture </w:t>
      </w:r>
      <w:r w:rsidRPr="004F6DF5">
        <w:rPr>
          <w:rFonts w:ascii="Times New Roman" w:hAnsi="Times New Roman" w:cs="Times New Roman"/>
          <w:sz w:val="24"/>
        </w:rPr>
        <w:t>uses diorite</w:t>
      </w:r>
      <w:r w:rsidR="0012734B" w:rsidRPr="004F6DF5">
        <w:rPr>
          <w:rFonts w:ascii="Times New Roman" w:hAnsi="Times New Roman" w:cs="Times New Roman"/>
          <w:sz w:val="24"/>
        </w:rPr>
        <w:t xml:space="preserve"> to </w:t>
      </w:r>
      <w:r w:rsidRPr="004F6DF5">
        <w:rPr>
          <w:rFonts w:ascii="Times New Roman" w:hAnsi="Times New Roman" w:cs="Times New Roman"/>
          <w:sz w:val="24"/>
        </w:rPr>
        <w:t>represent</w:t>
      </w:r>
      <w:r w:rsidR="0012734B" w:rsidRPr="004F6DF5">
        <w:rPr>
          <w:rFonts w:ascii="Times New Roman" w:hAnsi="Times New Roman" w:cs="Times New Roman"/>
          <w:sz w:val="24"/>
        </w:rPr>
        <w:t xml:space="preserve"> the same. The materials used in sculpting are testament to the </w:t>
      </w:r>
      <w:r w:rsidRPr="004F6DF5">
        <w:rPr>
          <w:rFonts w:ascii="Times New Roman" w:hAnsi="Times New Roman" w:cs="Times New Roman"/>
          <w:sz w:val="24"/>
        </w:rPr>
        <w:t>time</w:t>
      </w:r>
      <w:r w:rsidR="0012734B" w:rsidRPr="004F6DF5">
        <w:rPr>
          <w:rFonts w:ascii="Times New Roman" w:hAnsi="Times New Roman" w:cs="Times New Roman"/>
          <w:sz w:val="24"/>
        </w:rPr>
        <w:t xml:space="preserve"> </w:t>
      </w:r>
      <w:r w:rsidRPr="004F6DF5">
        <w:rPr>
          <w:rFonts w:ascii="Times New Roman" w:hAnsi="Times New Roman" w:cs="Times New Roman"/>
          <w:sz w:val="24"/>
        </w:rPr>
        <w:t>frame</w:t>
      </w:r>
      <w:r w:rsidR="0012734B" w:rsidRPr="004F6DF5">
        <w:rPr>
          <w:rFonts w:ascii="Times New Roman" w:hAnsi="Times New Roman" w:cs="Times New Roman"/>
          <w:sz w:val="24"/>
        </w:rPr>
        <w:t xml:space="preserve"> of the art. </w:t>
      </w:r>
    </w:p>
    <w:p w:rsidR="004F6DF5" w:rsidRPr="004F6DF5" w:rsidRDefault="004F6DF5" w:rsidP="004F6DF5">
      <w:pPr>
        <w:rPr>
          <w:rFonts w:ascii="Times New Roman" w:hAnsi="Times New Roman" w:cs="Times New Roman"/>
          <w:sz w:val="24"/>
        </w:rPr>
      </w:pPr>
    </w:p>
    <w:p w:rsidR="004F6DF5" w:rsidRDefault="004F6DF5" w:rsidP="004F6DF5">
      <w:pPr>
        <w:rPr>
          <w:rFonts w:ascii="Times New Roman" w:hAnsi="Times New Roman" w:cs="Times New Roman"/>
          <w:sz w:val="24"/>
        </w:rPr>
      </w:pPr>
    </w:p>
    <w:p w:rsidR="0012734B" w:rsidRPr="004F6DF5" w:rsidRDefault="0012734B" w:rsidP="004F6DF5">
      <w:pPr>
        <w:jc w:val="right"/>
        <w:rPr>
          <w:rFonts w:ascii="Times New Roman" w:hAnsi="Times New Roman" w:cs="Times New Roman"/>
          <w:sz w:val="24"/>
        </w:rPr>
      </w:pPr>
    </w:p>
    <w:sectPr w:rsidR="0012734B" w:rsidRPr="004F6DF5" w:rsidSect="00340A7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E7C" w:rsidRDefault="009E6E7C" w:rsidP="004F6DF5">
      <w:pPr>
        <w:spacing w:after="0" w:line="240" w:lineRule="auto"/>
      </w:pPr>
      <w:r>
        <w:separator/>
      </w:r>
    </w:p>
  </w:endnote>
  <w:endnote w:type="continuationSeparator" w:id="0">
    <w:p w:rsidR="009E6E7C" w:rsidRDefault="009E6E7C" w:rsidP="004F6D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E7C" w:rsidRDefault="009E6E7C" w:rsidP="004F6DF5">
      <w:pPr>
        <w:spacing w:after="0" w:line="240" w:lineRule="auto"/>
      </w:pPr>
      <w:r>
        <w:separator/>
      </w:r>
    </w:p>
  </w:footnote>
  <w:footnote w:type="continuationSeparator" w:id="0">
    <w:p w:rsidR="009E6E7C" w:rsidRDefault="009E6E7C" w:rsidP="004F6D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63581"/>
      <w:docPartObj>
        <w:docPartGallery w:val="Page Numbers (Top of Page)"/>
        <w:docPartUnique/>
      </w:docPartObj>
    </w:sdtPr>
    <w:sdtContent>
      <w:p w:rsidR="004F6DF5" w:rsidRDefault="004F6DF5">
        <w:pPr>
          <w:pStyle w:val="Header"/>
          <w:jc w:val="right"/>
        </w:pPr>
        <w:fldSimple w:instr=" PAGE   \* MERGEFORMAT ">
          <w:r>
            <w:rPr>
              <w:noProof/>
            </w:rPr>
            <w:t>1</w:t>
          </w:r>
        </w:fldSimple>
      </w:p>
    </w:sdtContent>
  </w:sdt>
  <w:p w:rsidR="004F6DF5" w:rsidRDefault="004F6D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5A7518"/>
    <w:rsid w:val="00087684"/>
    <w:rsid w:val="0012734B"/>
    <w:rsid w:val="00340A78"/>
    <w:rsid w:val="004F6DF5"/>
    <w:rsid w:val="005A7518"/>
    <w:rsid w:val="006915AB"/>
    <w:rsid w:val="00846812"/>
    <w:rsid w:val="008B5C12"/>
    <w:rsid w:val="009E6E7C"/>
    <w:rsid w:val="00A272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A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7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518"/>
    <w:rPr>
      <w:rFonts w:ascii="Tahoma" w:hAnsi="Tahoma" w:cs="Tahoma"/>
      <w:sz w:val="16"/>
      <w:szCs w:val="16"/>
    </w:rPr>
  </w:style>
  <w:style w:type="paragraph" w:styleId="Header">
    <w:name w:val="header"/>
    <w:basedOn w:val="Normal"/>
    <w:link w:val="HeaderChar"/>
    <w:uiPriority w:val="99"/>
    <w:unhideWhenUsed/>
    <w:rsid w:val="004F6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DF5"/>
  </w:style>
  <w:style w:type="paragraph" w:styleId="Footer">
    <w:name w:val="footer"/>
    <w:basedOn w:val="Normal"/>
    <w:link w:val="FooterChar"/>
    <w:uiPriority w:val="99"/>
    <w:unhideWhenUsed/>
    <w:rsid w:val="004F6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D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2020-09-11T19:44:00Z</dcterms:created>
  <dcterms:modified xsi:type="dcterms:W3CDTF">2020-09-11T20:40:00Z</dcterms:modified>
</cp:coreProperties>
</file>